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contextualSpacing w:val="0"/>
        <w:rPr/>
      </w:pPr>
      <w:r w:rsidDel="00000000" w:rsidR="00000000" w:rsidRPr="00000000">
        <w:rPr>
          <w:rtl w:val="0"/>
        </w:rPr>
        <w:t xml:space="preserve">14 - 17</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b w:val="1"/>
          <w:sz w:val="24"/>
          <w:szCs w:val="24"/>
          <w:rtl w:val="0"/>
        </w:rPr>
        <w:t xml:space="preserve">Tam na wstępie nowa i rzymskim dziełom równająca droga murowana, ukończona właśnie obok dawniejszej, wiedzie na górę i z góry Semering, i jest początkiem olbrzymiego pomnika po ś. p. Cesarzu Frańciszku. Tu się pokazuje potęga możnego Monarchy i możnego ludu; ztąd toczą się powozy po drodze ukończonej przez artystów medyjolańskich, i nie mającej po największych szczytach nad 2 1/2 cali spadku na sążniu; tu przekonywa się podróżny, że wola prawodawcy, gdy jest wsparta siłą wykonawczą narodu, może zdziałać cuda. Kamienne łuki dochodzące niektóre do dwudziestu sążni wysokości, noszą na swych zwornikach cetnarów tysiące… Dawniejszy i dotąd istnący kamienny gościniec który (nim tę nową drogę ukończono) wydawał się wygodnym i bezpiecznym, wydał mi się teraz jak one strome upłazy, jak piony gór przepaścistych : tak wszystko zawisło od porównania! Coż tedy nazwać možna doskonałem, jeżeli każdą wielkość, każdą doskonałość istotnie lub wyobraźnią przewyższyć można? jak to wyraził Napoleon w tych słowach: C’est dans les domaines de l'imagination que la perfection, que la puissance de l’inconnu est incommensurable.</w:t>
      </w:r>
    </w:p>
    <w:p w:rsidR="00000000" w:rsidDel="00000000" w:rsidP="00000000" w:rsidRDefault="00000000" w:rsidRPr="00000000">
      <w:pPr>
        <w:widowControl w:val="0"/>
        <w:spacing w:after="100" w:lineRule="auto"/>
        <w:contextualSpacing w:val="0"/>
        <w:rPr>
          <w:b w:val="1"/>
        </w:rPr>
      </w:pPr>
      <w:r w:rsidDel="00000000" w:rsidR="00000000" w:rsidRPr="00000000">
        <w:rPr>
          <w:sz w:val="24"/>
          <w:szCs w:val="24"/>
          <w:rtl w:val="0"/>
        </w:rPr>
        <w:t xml:space="preserve">Przestrzenie i czas mijamy szybko po gładkiej drodze: ze szczytu Semering dopadłem w krótce i miasta Bruk an der Mur. Tu naradzałem się z towarzyszką mojego życia i onej podróży; którym gościńcem mamy wjechać do Włoch, czy przez Alpy &gt;&gt;julische&lt;&lt; zwane:Alpes juliennes, zwróciwszy na fryjest, czyli też przez olbrzymie bramy Alp noryckich, na Karyntyję, Klagenfurt, (Celowiec) i Pontebę? a któremi przed laty wchodziłem do Włoch, gdyż właśnie w Bruk an der Mur rozchodzą się </w:t>
      </w:r>
      <w:r w:rsidDel="00000000" w:rsidR="00000000" w:rsidRPr="00000000">
        <w:rPr>
          <w:b w:val="1"/>
          <w:rtl w:val="0"/>
        </w:rPr>
        <w:t xml:space="preserve">gościńce. –</w:t>
      </w:r>
    </w:p>
    <w:p w:rsidR="00000000" w:rsidDel="00000000" w:rsidP="00000000" w:rsidRDefault="00000000" w:rsidRPr="00000000">
      <w:pPr>
        <w:widowControl w:val="0"/>
        <w:spacing w:after="100" w:lineRule="auto"/>
        <w:contextualSpacing w:val="0"/>
        <w:rPr>
          <w:sz w:val="24"/>
          <w:szCs w:val="24"/>
        </w:rPr>
      </w:pPr>
      <w:r w:rsidDel="00000000" w:rsidR="00000000" w:rsidRPr="00000000">
        <w:rPr>
          <w:sz w:val="24"/>
          <w:szCs w:val="24"/>
          <w:rtl w:val="0"/>
        </w:rPr>
        <w:t xml:space="preserve">Obrawszy więc na Tryjest, mieliśmy większe i mniej piękne góry (aczkolwiek po arcy doskonałych gościńcach) do przebywania, gdyż wiadomo, że po tamtej stronie Gradcu (Graetz) wpada się na skaliste gór rozwaliny, gór zburzenia, iż tak rzekę, znane pod nazwą: Karstgebirge. </w:t>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b w:val="1"/>
          <w:sz w:val="24"/>
          <w:szCs w:val="24"/>
          <w:rtl w:val="0"/>
        </w:rPr>
        <w:t xml:space="preserve">Miasto Gradec pomimo rzeki, która tam płynie, i pomimo pięknej okolicy, która go z strony północno-wschodniej otacza, nie ma żywości miast innych, a to z dwóch przyczyn: pierwszą jest za wielka odległość przedmieść, mianowicie przedmieścia zwanego &gt;&gt;Murskie&lt;&lt;, a drugą twierdza, czyli zamek nad miastem. Uważałem to wszędzie, że warowne miejsca nad miastami, ograniczając mimowolnie od wieków wolność budowania, czynią miasta u stóp swych leżące nie tem, czemby być mogły pod względem komunikacyi ulic i chodników. W liczbie dwudziestu sześciu kościołów jest tam kościół Ś. Katarzyny, w którym jest grób Ferdynanda II, niegdyś z Zygmuntem III. w przyjaźnych stosunkach będącego.</w:t>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sz w:val="24"/>
          <w:szCs w:val="24"/>
          <w:rtl w:val="0"/>
        </w:rPr>
        <w:t xml:space="preserve">Rękodzielnie zatrudniają lud wszelki, jako manufaktury: stali, żelaza, kotonów, materyj jedwabnych i. t. p. – Mowa iliryjska, serbska jako narzecze sławiańskie pojawia się w Gradcu często i zwraca uwagę wschodniego przybylca. Ztąd do Tryjestu jadąc na Lubijanę (Leibach) i górę Planinen - Berg o sławnym gościńcu, liczą, jak wiadomo, poczt dwadzieścia; a gdyby nie dzikie i odwiecznem zburzeniem odznaczające się skały Karstu, toby tej podróży nic uprzyjemniać nie przestawało. Góry, czyli gołe skały, Karstgebirge zwane, są ponuro – szarem pasmem skalistego kraju, poczynającego się w delegacyi Udyńskiej, i ciągnącego się przez dolinę Ponteby czyli Pontafel, dalej przez koryto del-ferro, aż do granicy karynckiej, ztąd ku nadbrzeżu Tibein – Duino aż po Adelsberg (Postojnu), a jeszcze dalej po nad Tryjest przez Fiume, przez całą Dal</w:t>
      </w:r>
      <w:r w:rsidDel="00000000" w:rsidR="00000000" w:rsidRPr="00000000">
        <w:rPr>
          <w:b w:val="1"/>
          <w:sz w:val="26"/>
          <w:szCs w:val="26"/>
          <w:rtl w:val="0"/>
        </w:rPr>
        <w:t xml:space="preserve">macyję, Raguzę przez Albaniję i jedną część Bosnii ku Cefalonii, gdzie się tracą i ustają …</w:t>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b w:val="1"/>
          <w:sz w:val="24"/>
          <w:szCs w:val="24"/>
          <w:rtl w:val="0"/>
        </w:rPr>
        <w:t xml:space="preserve">Przestrzeń Karstu jest przestrzenią zarzuconą skalistemi szczątkami rozburzonego gór łańcucha. Skały wapienne wszelakiej wielkości, i wykazujące ciała skamieniałe (powiada Frańciszek Hohenwart, wydawca opisu groty przy Adelsbergu w Krainie) stały się trudnem zadaniem dla teoryi zwolenników utworu wulkanicznego. Obraz biało-skalisty ma tu i owdzie doły wklęsłe w kształcie lejka, gdzie roślinność wykazuje się najbujniejsza, równie jak i na bryłach tej ziemi, którą jak gdyby wytrysnęła z pomiędzy skał. Doły w kształcie lejka okazują wyraźnie, że się niemi massa wody przełamała pionowo, – że się spuściła z powierzchni prostopadle, przełamując ich ukośne warstwy. Równie i wydrążenia podziemne, owe groty w wnętrzach onego kraju, zdają się być wydęte przez ustąpienie wody w głębsze otchłanie, gdzie je dotąd w grotach widzieć można. </w:t>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b w:val="1"/>
          <w:sz w:val="26"/>
          <w:szCs w:val="26"/>
          <w:rtl w:val="0"/>
        </w:rPr>
        <w:t xml:space="preserve">Grota Adelsbergu, jedna z najsłynniejszych teraz, zawierająca różnokształtne Stalactyty-kamieniokrople – ciągnie się z południa na północ, i jest odkryciem różnych czasów. Rzéczka Poik wpada w nią i wypływa po pod Adelsberg po drugiej stronie o mil dwie. Opisanie dokładne z rycinami całej groty wyszło pod napisem: (napis po niemiecku, fatalny OCR) </w:t>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b w:val="1"/>
          <w:sz w:val="24"/>
          <w:szCs w:val="24"/>
          <w:rtl w:val="0"/>
        </w:rPr>
        <w:t xml:space="preserve">Liczne gniazda niedzwiedzi ożywiają groźnie te dzikie rozwaliny ... Po przebyciu Adelsbergu i stanąwszy na nocleg w miasteczku Adelsberg, zastaliśmy żywy dowód tego twierdzenia na dziedzińcu gościeńnicy: – niedzwiadek młody, wzięty w ska</w:t>
      </w:r>
      <w:r w:rsidDel="00000000" w:rsidR="00000000" w:rsidRPr="00000000">
        <w:rPr>
          <w:b w:val="1"/>
          <w:sz w:val="26"/>
          <w:szCs w:val="26"/>
          <w:rtl w:val="0"/>
        </w:rPr>
        <w:t xml:space="preserve">łach tej wiosny, uwijał się pociesznie krótkim galopem, i zawsze z prawej nogi, ze stajni do kuchni, a z kuchni po pod powozy, tak że go ztamtąd wypędzać musiano.</w:t>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b w:val="1"/>
          <w:sz w:val="24"/>
          <w:szCs w:val="24"/>
          <w:rtl w:val="0"/>
        </w:rPr>
        <w:t xml:space="preserve">Ztąd dłuży się podróż przez pustkowia Karstu, trwające aż do szczytu gościńca, wiodącego w lewo po nad Tryjest, tak że przybywający i nieobeznany jeszcze z widokiem morza i portu napełnionego żaglowemi okrętami, zostaje przez tę raptowną zmianę widoku na chwilę w podziwieniu. Rozlany żywioł łącząc się szeroko z widnokręgiem, i zdający się być spięty ku obłokom, staje się przed oczami przychodnia obrazem wyświecającym cuda stwórcze i nowy rodzaj bytu ludzkiego; albowiem żyć na morzu, odprawiać podróże wodą, ucierać się z wiatrami, spoczywać tylko natenczas, gdy wszystkie żywioły spoczywają z sobą w pięknej zgodzie, jest w cale co innego, jak żyć na jednostajnym lądzie. – Morze jest światem drugim, a podziw towarzysza podróży na widok przedmiotu nam już znanego, jest natenczas miłem uczuciem, a nawet nagrodą za podjęte trudy, jeżeli je podejmujemy po części dla pokazania innym tego, co nas zachwycało. Ten podróżuje dwa razy, kto podróżuje z przyjacielem !! O święta przyjaźni! godle szczéroty i jedności pomysłów: gdyby tylko jedynie dla właściwych tobie rozkoszy – przyjętych zasad uczciwości i poświęceń trzymać się potrzeba, to i natenczas miałyby one swą sowitą nagrodę! </w:t>
      </w:r>
    </w:p>
    <w:p w:rsidR="00000000" w:rsidDel="00000000" w:rsidP="00000000" w:rsidRDefault="00000000" w:rsidRPr="00000000">
      <w:pPr>
        <w:widowControl w:val="0"/>
        <w:spacing w:after="100" w:lineRule="auto"/>
        <w:contextualSpacing w:val="0"/>
        <w:rPr>
          <w:b w:val="1"/>
          <w:sz w:val="24"/>
          <w:szCs w:val="24"/>
        </w:rPr>
      </w:pPr>
      <w:r w:rsidDel="00000000" w:rsidR="00000000" w:rsidRPr="00000000">
        <w:rPr>
          <w:rtl w:val="0"/>
        </w:rPr>
      </w:r>
    </w:p>
    <w:p w:rsidR="00000000" w:rsidDel="00000000" w:rsidP="00000000" w:rsidRDefault="00000000" w:rsidRPr="00000000">
      <w:pPr>
        <w:widowControl w:val="0"/>
        <w:spacing w:after="100" w:lineRule="auto"/>
        <w:contextualSpacing w:val="0"/>
        <w:rPr>
          <w:b w:val="1"/>
          <w:sz w:val="26"/>
          <w:szCs w:val="26"/>
        </w:rPr>
      </w:pPr>
      <w:r w:rsidDel="00000000" w:rsidR="00000000" w:rsidRPr="00000000">
        <w:rPr>
          <w:b w:val="1"/>
          <w:sz w:val="24"/>
          <w:szCs w:val="24"/>
          <w:rtl w:val="0"/>
        </w:rPr>
        <w:t xml:space="preserve">Zjechawszy z ogromnej góry drogą, odznaczającą się małą pochyłością, ale oraz i niezmierną długością swoją, do portowego miasta Tryjestu, (Terst, Terzyszcze po sławiańsku) i stanąwszy w nowym, nie dawno otworzonym hotelu pod nazwą: &gt;&gt;Au Prince Metternich à Trieste&lt;&lt; - ujrzeliśmy się na pobrzeżu całego portu, zapełnionego mniejszemi i większemi okrętami, słowem: na pobrzeżu świata innego.</w:t>
      </w:r>
      <w:r w:rsidDel="00000000" w:rsidR="00000000" w:rsidRPr="00000000">
        <w:rPr>
          <w:rtl w:val="0"/>
        </w:rPr>
      </w:r>
    </w:p>
    <w:sectPr>
      <w:pgSz w:h="15840" w:w="12240"/>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shd w:fill="auto" w:val="clear"/>
        <w:vertAlign w:val="baseline"/>
        <w:lang w:val="en"/>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s>
</file>