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506" w:rsidRDefault="00CA6385" w:rsidP="00CA638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Zebrania wyborcze na I Ogólnopolski Kongres Ligi Kobiet przeglądem dorobku warszawskiej organizacji LK</w:t>
      </w:r>
    </w:p>
    <w:p w:rsidR="00981398" w:rsidRDefault="00981398" w:rsidP="00CA638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A6385" w:rsidRDefault="00CA6385" w:rsidP="00CA638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Zebrania wyborcze delegatek na I Ogólnopolski Kongres Ligi Kobiet zakończyły się w Warszawie w dniu 20 lutego. Kobiety stolicy będzie reprezentować na Kongresie 45 delegatek, rekrutujących się spośród najlepszych przodownic pracy i przodownic społecznych. Przeniosą one na salę obrad Kongresu postulaty i uchwały, które zostały podjęte przez kobiety na poszczególnych konferencjach.</w:t>
      </w:r>
    </w:p>
    <w:p w:rsidR="00CA6385" w:rsidRDefault="00CA6385" w:rsidP="00CA6385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A6385">
        <w:rPr>
          <w:rFonts w:ascii="Times New Roman" w:hAnsi="Times New Roman" w:cs="Times New Roman"/>
          <w:b/>
          <w:sz w:val="26"/>
          <w:szCs w:val="26"/>
        </w:rPr>
        <w:t>Kobiety Warszawy – na wszystkich odcinkach pokojowego budownictwa</w:t>
      </w:r>
    </w:p>
    <w:p w:rsidR="00CA6385" w:rsidRDefault="00CA6385" w:rsidP="004F60A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Zebrania wyborcze były jednocześnie przeglądem dorobku </w:t>
      </w:r>
      <w:r w:rsidR="004F60AD">
        <w:rPr>
          <w:rFonts w:ascii="Times New Roman" w:hAnsi="Times New Roman" w:cs="Times New Roman"/>
          <w:sz w:val="24"/>
          <w:szCs w:val="24"/>
        </w:rPr>
        <w:t>5-letniej działalności LK wśród kobiet Warszawy. Jednym z najpoważniejszych osiągnięć Ligi jest fakt, że dotarła ona do ogromnej większości kobiet niezorganizowanych. Przeprowadzana przez LK wśród kobiet popularyzacja zawodów, dotychczas uważanych za „męskie” przyczyniła się do przełamania oporu i niczym nieuzasadnionego lęku części kobiet przed tymi nowymi zawodami i obejmowaniem przez nie odpowiedzialnych, kierowniczych stanowisk w produkcji.</w:t>
      </w:r>
    </w:p>
    <w:p w:rsidR="004F60AD" w:rsidRDefault="004F60AD" w:rsidP="004F60A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Dziś mamy już w Warszawie kobiety motorniczych i spawaczy, tokarzy i murarzy, wiele kobiet pełni funkcje kontrolerów, majstrów i kierowników działów produkcji. Kobiety te</w:t>
      </w:r>
      <w:r w:rsidR="00B30DEF">
        <w:rPr>
          <w:rFonts w:ascii="Times New Roman" w:hAnsi="Times New Roman" w:cs="Times New Roman"/>
          <w:sz w:val="24"/>
          <w:szCs w:val="24"/>
        </w:rPr>
        <w:t>, w bardzo wielu przypadkach, przodują w pracy.</w:t>
      </w:r>
    </w:p>
    <w:p w:rsidR="00B30DEF" w:rsidRDefault="00B30DEF" w:rsidP="004F60A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Liga Kobiet zdołała zainteresować, ożywić i wciągnąć kobiety do czynnego udziału w realizacji wszystkich zadań stawianych społeczeństwu przez rząd i partię.</w:t>
      </w:r>
    </w:p>
    <w:p w:rsidR="00B30DEF" w:rsidRDefault="00B30DEF" w:rsidP="004F60A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Czynny udział kobiet stolicy w pracy terenowych komitetów obrońców pokoju, w akcji zbierania podpisów pod apelem sztokholmskim, w akcji zbierania podarków dla dzieci koreańskich – jest </w:t>
      </w:r>
      <w:r w:rsidR="00B272B0">
        <w:rPr>
          <w:rFonts w:ascii="Times New Roman" w:hAnsi="Times New Roman" w:cs="Times New Roman"/>
          <w:sz w:val="24"/>
          <w:szCs w:val="24"/>
        </w:rPr>
        <w:t>wkładem w wielką światową sprawę walki o pokój.</w:t>
      </w:r>
    </w:p>
    <w:p w:rsidR="00B272B0" w:rsidRDefault="00B272B0" w:rsidP="004F60A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Kobiety barbarzyńsko zniszczonej przez hitlerowców Warszawy włączyły się potężną falą w nurt odbudowy i rozbudowy stolicy. Plan 6-letni stał się dla warszawskich kobiet realną wizją szczęśliwej przyszłości, toteż biorą one czynny udział w jak najszybszej jego realizacji. </w:t>
      </w:r>
    </w:p>
    <w:p w:rsidR="00B272B0" w:rsidRDefault="00B272B0" w:rsidP="00B272B0">
      <w:pPr>
        <w:spacing w:before="24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272B0">
        <w:rPr>
          <w:rFonts w:ascii="Times New Roman" w:hAnsi="Times New Roman" w:cs="Times New Roman"/>
          <w:b/>
          <w:sz w:val="26"/>
          <w:szCs w:val="26"/>
        </w:rPr>
        <w:t>Zobowiązania wartości 35 miln. złotych</w:t>
      </w:r>
    </w:p>
    <w:p w:rsidR="00B272B0" w:rsidRDefault="00B272B0" w:rsidP="00D45EC7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We wszystkich zakładach pracy kobiety przystąpiły do współzawodnictwa dla uczczenia I Ogólnopolskiego Kongresu Ligi Kobiet i Międzynarodowego Dnia Kobiet. Wartość podjętych z tej okazji </w:t>
      </w:r>
      <w:r w:rsidR="00D45EC7">
        <w:rPr>
          <w:rFonts w:ascii="Times New Roman" w:hAnsi="Times New Roman" w:cs="Times New Roman"/>
          <w:sz w:val="24"/>
          <w:szCs w:val="24"/>
        </w:rPr>
        <w:t>zobowiązań wynosi ok. 35 miln. złotych.</w:t>
      </w:r>
    </w:p>
    <w:p w:rsidR="00D45EC7" w:rsidRDefault="00D45EC7" w:rsidP="00D45EC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Wśród wielu podjętych zobowiązań produkcyjnych na szczególną uwagę zasługuje zobowiązanie Haliny Wiśniewskiej, murarki z MDM, która zobowiązała się wykonywać 250 proc. normy (obecnie wykonuje 230) i wezwała wszystkie zespoły kobiece do współzawodnictwa. Irena Skrzypczak, szlifierz z Fabryki Narzędzi Lekarskich, pierwsza wykonała i przekroczyła nowe normy w przemyśle metalowym. Maria Kolska, pierwszy w kraju szofer autobusów, zobowiązała się przeszkolić 15 kobiet na szoferów autobusowych.</w:t>
      </w:r>
    </w:p>
    <w:p w:rsidR="00D45EC7" w:rsidRDefault="00D45EC7" w:rsidP="00D45EC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Wiele wartościowych zobowiązań podjęły również kobiety zatrudnione w zakładach im. 22 Lipca, zakładach odzieżowych im. „</w:t>
      </w:r>
      <w:r w:rsidR="00454E5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brońców </w:t>
      </w:r>
      <w:r w:rsidR="00454E50">
        <w:rPr>
          <w:rFonts w:ascii="Times New Roman" w:hAnsi="Times New Roman" w:cs="Times New Roman"/>
          <w:sz w:val="24"/>
          <w:szCs w:val="24"/>
        </w:rPr>
        <w:t>Warszawy” i im. „17 Stycznia”. ZWUT, fabryki im. Świerczewskiego, zakładów im. Kasprzaka oraz T-11 i T-13. W wielu zakładach pracy kobiety porwały swym entuzjazmem do podjęcia zobowiązań produkcyjnych, mężczyzn.</w:t>
      </w:r>
    </w:p>
    <w:p w:rsidR="00D45EC7" w:rsidRDefault="00454E50" w:rsidP="00454E5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Koła terenowe i blokowe LK, skupiające kobiety niepracujące zawodowo podejmowały uchwały i zobowiązania podwojenia swych szeregów, walki z wrogimi plotkami, dbania o higienę mieszkań i bloków, walki z analfabetyzmem i alkoholizmem, opieki nad szkołami i świetlicami. Ob. Zaborowska np. zobowiązała się otoczyć opieką świetlice przy hotelach robotniczych na budowach. </w:t>
      </w:r>
    </w:p>
    <w:p w:rsidR="00454E50" w:rsidRDefault="00135F90" w:rsidP="00454E50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35F90">
        <w:rPr>
          <w:rFonts w:ascii="Times New Roman" w:hAnsi="Times New Roman" w:cs="Times New Roman"/>
          <w:b/>
          <w:sz w:val="26"/>
          <w:szCs w:val="26"/>
        </w:rPr>
        <w:t>Pod hasłem walki o pokój i wykonanie zadań Planu 6-letniego</w:t>
      </w:r>
    </w:p>
    <w:p w:rsidR="00135F90" w:rsidRDefault="00135F90" w:rsidP="00135F9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Zebrania wyborcze dały Zarządowi warszawskiemu Ligi Kobiet możność przeanalizowania dotychczasowych braków i niedociągnięć w działalności warszawskiej organizacji LK. Analiza ta niewątpliwie przyczyni się do usprawnienia i dalszego rozszerzenia pracy organizacji. W czasie akcji wyborczej wyłonił się nowy cenny aktyw, przy którego pomocy organizacja powinna rozszerzyć jeszcze bardziej swoje oddziaływanie na szerokie masy kobiet niezorganizowanych. </w:t>
      </w:r>
    </w:p>
    <w:p w:rsidR="00135F90" w:rsidRDefault="00135F90" w:rsidP="00135F9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Wybory delegatek na I Ogólnopolski Kongres Ligi Kobiet przebiegały w Warszawie w atmosferze zrozumienia roli i zadań mas kobiecych w walce o realizację Planu 6-letniego i wzmocnienia sił obozu pokoju.</w:t>
      </w:r>
    </w:p>
    <w:p w:rsidR="00135F90" w:rsidRDefault="00135F90" w:rsidP="00135F9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 zebraniach wyborczych uchwalono rezolucje, potępiające haniebne zarządzenie rządu francuskiego</w:t>
      </w:r>
      <w:r w:rsidR="00AA40B9">
        <w:rPr>
          <w:rFonts w:ascii="Times New Roman" w:hAnsi="Times New Roman" w:cs="Times New Roman"/>
          <w:sz w:val="24"/>
          <w:szCs w:val="24"/>
        </w:rPr>
        <w:t>, zakazujące działalności na terenie Francji ŚFDK. Wiele kobiet pisało zbiorowe listy do przodujących kobiet radzieckich i bohatersko walczących kobiet Korei.</w:t>
      </w:r>
    </w:p>
    <w:p w:rsidR="00AA40B9" w:rsidRDefault="00AA40B9" w:rsidP="00135F9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Zebrania wyborcze były dowodem, że olbrzymia większość kobiet zrozumiała, iż kobiety muszą brać czynny udział w życiu politycznym i społecznym, w dążeniu do stworzenia jednolitego frontu narodowego wokół najważniejszych problemów walki o pokój i o wykonanie Planu 6-letniego.                                                                                         (p)</w:t>
      </w:r>
    </w:p>
    <w:sectPr w:rsidR="00AA40B9" w:rsidSect="005155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46552"/>
    <w:rsid w:val="00135F90"/>
    <w:rsid w:val="00454E50"/>
    <w:rsid w:val="004F60AD"/>
    <w:rsid w:val="00515506"/>
    <w:rsid w:val="00981398"/>
    <w:rsid w:val="00AA40B9"/>
    <w:rsid w:val="00B272B0"/>
    <w:rsid w:val="00B30DEF"/>
    <w:rsid w:val="00B46552"/>
    <w:rsid w:val="00CA6385"/>
    <w:rsid w:val="00D02044"/>
    <w:rsid w:val="00D45E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1550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</Pages>
  <Words>679</Words>
  <Characters>4078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2014-03-20T19:56:00Z</dcterms:created>
  <dcterms:modified xsi:type="dcterms:W3CDTF">2015-01-14T22:41:00Z</dcterms:modified>
</cp:coreProperties>
</file>