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8AC" w:rsidRDefault="00EA3698" w:rsidP="002E1517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8"/>
          <w:szCs w:val="28"/>
        </w:rPr>
        <w:t>Uroczyste obchody Międzynarodowego Dnia Kobiet</w:t>
      </w:r>
      <w:r w:rsidR="002E1517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W całym kraju</w:t>
      </w:r>
      <w:r w:rsidR="002E1517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 xml:space="preserve">Dziesiątki tysięcy przodownic pracy </w:t>
      </w:r>
      <w:r w:rsidR="00BB78AC">
        <w:rPr>
          <w:rFonts w:ascii="Times New Roman" w:hAnsi="Times New Roman" w:cs="Times New Roman"/>
          <w:b/>
          <w:sz w:val="26"/>
          <w:szCs w:val="26"/>
        </w:rPr>
        <w:t>otrzymały nagrody i dyplomy</w:t>
      </w:r>
    </w:p>
    <w:p w:rsidR="00BB78AC" w:rsidRDefault="00BB78AC" w:rsidP="00BB78A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Na uroczystych akademiach, porankach i wieczornicach, które odbyły się 8 marca dla uczczenia Międzynarodowego Dnia Kobiet – kobiety pracujące polskich miast i wsi manifestowały swą niezłomną wolę walki o pokój, swoją solidarność ze wszystkimi postępowymi siłami świata. Robotnicom, chłopkom i pracownicom umysłowym rozdano liczne odznaczenia i nagrody. </w:t>
      </w:r>
    </w:p>
    <w:p w:rsidR="00BB78AC" w:rsidRDefault="00BB78AC" w:rsidP="00A448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centralną akademię w Łodzi przybyły licznie kobiety wiejskie, m. in. przedstawicielki spółdzielni produkcyjnej Jackowice. Robotnice poszczególnych zakładów pracy z dumą składały meldunki o wykonaniu powziętych zobowiązań</w:t>
      </w:r>
      <w:r w:rsidR="00A44887">
        <w:rPr>
          <w:rFonts w:ascii="Times New Roman" w:hAnsi="Times New Roman" w:cs="Times New Roman"/>
          <w:sz w:val="24"/>
          <w:szCs w:val="24"/>
        </w:rPr>
        <w:t>. Za wybitne zasługi w pracy awansowało 129 robotnic.</w:t>
      </w:r>
    </w:p>
    <w:p w:rsidR="00A44887" w:rsidRDefault="00A44887" w:rsidP="00A448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Również w poszczególnych zakładach pracy w miastach i gminach woj. łódzkiego odbyły się akademie, których wzięło udział ponad 100.000 kobiet.</w:t>
      </w:r>
    </w:p>
    <w:p w:rsidR="00A44887" w:rsidRDefault="00A44887" w:rsidP="00A4488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A44887" w:rsidRDefault="00A44887" w:rsidP="00A448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Ponad 100 kobiet, pracujących w przemyśle węglowym otrzymało awans z okazji Międzynarodowego Dnia Kobiet. Kilkanaście tysięcy przodownic pracy górnictwa i hutnictwa oraz działaczek społecznych otrzymało nagrody i dyplomy uznania.</w:t>
      </w:r>
    </w:p>
    <w:p w:rsidR="00A44887" w:rsidRDefault="00A44887" w:rsidP="00A4488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A44887" w:rsidRDefault="00A44887" w:rsidP="00A4488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F442A8">
        <w:rPr>
          <w:rFonts w:ascii="Times New Roman" w:hAnsi="Times New Roman" w:cs="Times New Roman"/>
          <w:sz w:val="24"/>
          <w:szCs w:val="24"/>
        </w:rPr>
        <w:t>Liczne awanse społeczne otrzymały również wyróżniające się robotnice zakładów pracy woj. wrocławskiego.</w:t>
      </w:r>
    </w:p>
    <w:p w:rsidR="00F442A8" w:rsidRDefault="00F442A8" w:rsidP="00F442A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F442A8" w:rsidRDefault="00F442A8" w:rsidP="00F442A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woj. szczecińskim uroczystości dla uczczenia Międzynarodowego Dnia Kobiet odbyły się na specjalnych </w:t>
      </w:r>
      <w:r w:rsidR="00F923D3">
        <w:rPr>
          <w:rFonts w:ascii="Times New Roman" w:hAnsi="Times New Roman" w:cs="Times New Roman"/>
          <w:sz w:val="24"/>
          <w:szCs w:val="24"/>
        </w:rPr>
        <w:t>posiedzeniach rad narodowych.</w:t>
      </w:r>
    </w:p>
    <w:p w:rsidR="00F923D3" w:rsidRDefault="00F923D3" w:rsidP="00F442A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Wielki wiec manifestacyjny, odbył się w Lublinie. Na uroczystość tę zaproszona została matka Mariana Buczka, której uczestniczki akademii wręczyły wiązankę czerwonych kwiatów. </w:t>
      </w:r>
    </w:p>
    <w:sectPr w:rsidR="00F923D3" w:rsidSect="006920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45E32"/>
    <w:rsid w:val="002E1517"/>
    <w:rsid w:val="006920F4"/>
    <w:rsid w:val="00A44887"/>
    <w:rsid w:val="00B45E32"/>
    <w:rsid w:val="00BB78AC"/>
    <w:rsid w:val="00EA3698"/>
    <w:rsid w:val="00F442A8"/>
    <w:rsid w:val="00F923D3"/>
    <w:rsid w:val="00FE09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920F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222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2014-02-21T19:46:00Z</dcterms:created>
  <dcterms:modified xsi:type="dcterms:W3CDTF">2015-01-14T22:18:00Z</dcterms:modified>
</cp:coreProperties>
</file>