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1EF" w:rsidRDefault="000201EF" w:rsidP="000201EF">
      <w:pPr>
        <w:jc w:val="center"/>
        <w:rPr>
          <w:b/>
        </w:rPr>
      </w:pPr>
      <w:r>
        <w:rPr>
          <w:b/>
        </w:rPr>
        <w:t>Krajowa Konferencja nauczycielek uczestniczących w pracy społecznej</w:t>
      </w:r>
    </w:p>
    <w:p w:rsidR="00233746" w:rsidRDefault="00233746" w:rsidP="000201EF">
      <w:pPr>
        <w:jc w:val="center"/>
        <w:rPr>
          <w:b/>
        </w:rPr>
      </w:pPr>
    </w:p>
    <w:p w:rsidR="000201EF" w:rsidRDefault="000201EF" w:rsidP="000201EF">
      <w:pPr>
        <w:jc w:val="both"/>
      </w:pPr>
      <w:r>
        <w:t>Z inicjatywy Zarządu Głównego Ligi Kobiet w porozumieniu z Wydziałem Kobiet Zarządu Głównego ZNP odbyła się w Warszawie krajowa konferencja nauczycielek-aktywistek.</w:t>
      </w:r>
    </w:p>
    <w:p w:rsidR="000201EF" w:rsidRDefault="000201EF" w:rsidP="000201EF">
      <w:pPr>
        <w:jc w:val="both"/>
      </w:pPr>
      <w:r>
        <w:t xml:space="preserve">Referat o ruchu kobiecym w świetle uchwał Kongresu Jedności wygłosiła posłanka Orłowska. Aktualne zadania Ligi Kobiet przedstawiła przewodnicząca Ligi dr </w:t>
      </w:r>
      <w:proofErr w:type="spellStart"/>
      <w:r>
        <w:t>Sztachelska</w:t>
      </w:r>
      <w:proofErr w:type="spellEnd"/>
      <w:r>
        <w:t>.</w:t>
      </w:r>
    </w:p>
    <w:p w:rsidR="000201EF" w:rsidRDefault="000201EF" w:rsidP="000201EF">
      <w:pPr>
        <w:jc w:val="both"/>
      </w:pPr>
      <w:r>
        <w:t>Jak wynika ze sprawozdań, nauczycie</w:t>
      </w:r>
      <w:r w:rsidR="00C6775A">
        <w:t>l</w:t>
      </w:r>
      <w:r>
        <w:t>ki – aktywistki biorą coraz żywszy udział w pracach społecznych wśród kobiet miejskich i wiejskich. Szczególną aktywność wykazuje okręg rzeszowski i łódzki.</w:t>
      </w:r>
    </w:p>
    <w:p w:rsidR="000201EF" w:rsidRDefault="000201EF" w:rsidP="000201EF">
      <w:pPr>
        <w:jc w:val="both"/>
      </w:pPr>
      <w:r>
        <w:t>W wyniku konferencji ustalono wytyczne dla przyszłych prac kobiet-aktywistek ZNP.</w:t>
      </w:r>
    </w:p>
    <w:p w:rsidR="000201EF" w:rsidRDefault="000201EF" w:rsidP="000201EF">
      <w:pPr>
        <w:jc w:val="both"/>
      </w:pPr>
      <w:r>
        <w:t>W związku z Międzynarodowym Dniem Kobiet referaty kobiece ZNP zorganizują zebrania, mobilizujące nauczycielki do walki o trwały pokój i solidarność międzynarodową oraz wezmą udział w organizowaniu akademii i uroczystości w dniu 8 marca.</w:t>
      </w:r>
    </w:p>
    <w:p w:rsidR="000201EF" w:rsidRDefault="000201EF" w:rsidP="000201EF">
      <w:pPr>
        <w:jc w:val="both"/>
      </w:pPr>
      <w:r>
        <w:t>Nauczycielski aktyw kobiecy pracować będzie ponadto nad zwiększeniem udziału kobiet w radach rodzicielskich. Pomoc w organizowaniu żłobków, przedszkoli i świetlic oraz kontrolowaniu funduszów akcji socjalnej w dziedzinie opieki nad matką i dzieckiem.</w:t>
      </w:r>
    </w:p>
    <w:p w:rsidR="00BA701B" w:rsidRPr="000201EF" w:rsidRDefault="000201EF" w:rsidP="000201EF">
      <w:pPr>
        <w:jc w:val="both"/>
      </w:pPr>
      <w:r>
        <w:t>Na zakończenie obrad  uczestniczki konferencji uchwaliły rezolucję potępiającą podżegaczy wojennych i solidaryzującą się z demokratycznym obozem pokoju ze Związkiem Radzieckim na czele.</w:t>
      </w:r>
    </w:p>
    <w:sectPr w:rsidR="00BA701B" w:rsidRPr="000201EF" w:rsidSect="009B5F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0201EF"/>
    <w:rsid w:val="000201EF"/>
    <w:rsid w:val="00233746"/>
    <w:rsid w:val="00605B02"/>
    <w:rsid w:val="00A06831"/>
    <w:rsid w:val="00BA701B"/>
    <w:rsid w:val="00C677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0201EF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1158</Characters>
  <Application>Microsoft Office Word</Application>
  <DocSecurity>0</DocSecurity>
  <Lines>9</Lines>
  <Paragraphs>2</Paragraphs>
  <ScaleCrop>false</ScaleCrop>
  <Company>Hewlett-Packard</Company>
  <LinksUpToDate>false</LinksUpToDate>
  <CharactersWithSpaces>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2013-09-24T16:18:00Z</dcterms:created>
  <dcterms:modified xsi:type="dcterms:W3CDTF">2015-01-14T20:10:00Z</dcterms:modified>
</cp:coreProperties>
</file>