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85F3BB" w14:textId="77777777" w:rsidR="00DF2D13" w:rsidRDefault="00DF2D13" w:rsidP="00DF2D13">
      <w:r>
        <w:t>Aktualizacja: 26.03.2020, 18:19</w:t>
      </w:r>
    </w:p>
    <w:p w14:paraId="69E45081" w14:textId="77777777" w:rsidR="00DF2D13" w:rsidRDefault="00DF2D13" w:rsidP="00DF2D13">
      <w:r>
        <w:t>Publikacja: 26.03.2020</w:t>
      </w:r>
    </w:p>
    <w:p w14:paraId="76F16390" w14:textId="77777777" w:rsidR="00DF2D13" w:rsidRDefault="00DF2D13" w:rsidP="00DF2D13">
      <w:hyperlink r:id="rId4" w:history="1">
        <w:r>
          <w:rPr>
            <w:rStyle w:val="Hipercze"/>
          </w:rPr>
          <w:t>https://www.rp.pl/ENERGIA-Atom/303269867-Wiecej-atomu-w-Czechach.html</w:t>
        </w:r>
      </w:hyperlink>
      <w:r>
        <w:t xml:space="preserve"> </w:t>
      </w:r>
    </w:p>
    <w:p w14:paraId="25859170" w14:textId="77777777" w:rsidR="00DF2D13" w:rsidRDefault="00DF2D13" w:rsidP="00DF2D13">
      <w:pPr>
        <w:pStyle w:val="Nagwek1"/>
      </w:pPr>
      <w:r>
        <w:t>Więcej atomu w Czechach</w:t>
      </w:r>
    </w:p>
    <w:p w14:paraId="10292E90" w14:textId="77777777" w:rsidR="00DF2D13" w:rsidRDefault="00DF2D13" w:rsidP="00DF2D13"/>
    <w:p w14:paraId="16EBF89F" w14:textId="4F2D782E" w:rsidR="00DF2D13" w:rsidRDefault="00DF2D13" w:rsidP="00DF2D13">
      <w:r>
        <w:rPr>
          <w:noProof/>
        </w:rPr>
        <w:drawing>
          <wp:inline distT="0" distB="0" distL="0" distR="0" wp14:anchorId="2CC068EC" wp14:editId="7398FCF7">
            <wp:extent cx="3688080" cy="2202180"/>
            <wp:effectExtent l="0" t="0" r="7620" b="762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8080" cy="2202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ADA8FA" w14:textId="77777777" w:rsidR="00DF2D13" w:rsidRDefault="00DF2D13" w:rsidP="00DF2D13">
      <w:r>
        <w:t>Bloomberg</w:t>
      </w:r>
    </w:p>
    <w:p w14:paraId="22386806" w14:textId="77777777" w:rsidR="00DF2D13" w:rsidRDefault="00DF2D13" w:rsidP="00DF2D13"/>
    <w:p w14:paraId="68FB628D" w14:textId="77777777" w:rsidR="00DF2D13" w:rsidRDefault="00DF2D13" w:rsidP="00DF2D13">
      <w:hyperlink r:id="rId7" w:history="1">
        <w:r>
          <w:rPr>
            <w:rStyle w:val="Hipercze"/>
          </w:rPr>
          <w:t>Iwona Trusewicz</w:t>
        </w:r>
      </w:hyperlink>
      <w:r>
        <w:t xml:space="preserve"> </w:t>
      </w:r>
    </w:p>
    <w:p w14:paraId="0F00BA28" w14:textId="77777777" w:rsidR="00DF2D13" w:rsidRDefault="00DF2D13" w:rsidP="00DF2D13">
      <w:r>
        <w:t xml:space="preserve">Koncern CEZ rozbuduje elektrownię atomową w </w:t>
      </w:r>
      <w:proofErr w:type="spellStart"/>
      <w:r>
        <w:t>Dukowanach</w:t>
      </w:r>
      <w:proofErr w:type="spellEnd"/>
      <w:r>
        <w:t xml:space="preserve"> o dwa nowe reaktory. To już decyzja oficjalna. Do przetargu stają największe firmy z Rosji, Francji, Japonii, Korei Płd., Chin i USA. </w:t>
      </w:r>
    </w:p>
    <w:p w14:paraId="29F23878" w14:textId="77777777" w:rsidR="00DF2D13" w:rsidRDefault="00DF2D13" w:rsidP="00DF2D13">
      <w:pPr>
        <w:pStyle w:val="NormalnyWeb"/>
      </w:pPr>
      <w:r>
        <w:br/>
      </w:r>
      <w:r>
        <w:rPr>
          <w:rStyle w:val="Pogrubienie"/>
        </w:rPr>
        <w:t xml:space="preserve">W środę CEZ wystąpił do państwowego komitetu ds. bezpieczeństwa jądrowego z wnioskiem o zgodę na budowę dwóch nowych bloków energetycznych o mocy 1200 MW każdy w elektrowni </w:t>
      </w:r>
      <w:proofErr w:type="spellStart"/>
      <w:r>
        <w:rPr>
          <w:rStyle w:val="Pogrubienie"/>
        </w:rPr>
        <w:t>Dukowany</w:t>
      </w:r>
      <w:proofErr w:type="spellEnd"/>
      <w:r>
        <w:rPr>
          <w:rStyle w:val="Pogrubienie"/>
        </w:rPr>
        <w:t>.</w:t>
      </w:r>
      <w:r>
        <w:t xml:space="preserve"> Nowe reaktory mają zastąpić dwa z czterech obecnie pracujących, informuje koncern na swojej stronie. „CEZ 23 marca złożył wniosek o wydanie pozwolenia na rozpoczęcie budowy nowego jądrowego źródła zasilania w rejonie </w:t>
      </w:r>
      <w:proofErr w:type="spellStart"/>
      <w:r>
        <w:t>Dukowany</w:t>
      </w:r>
      <w:proofErr w:type="spellEnd"/>
      <w:r>
        <w:t>. Przedmiotem przetargu będzie budowa dwóch bloków energetycznych, każdego z jednym reaktorem o mocy 1200 MW. Taka procedura pozwoli określić obecne cele energetyczne i klimatyczne Czech i w konsekwencji podjąć decyzję o budowę jednego lub dwóch bloków” – głosi komunikat CEZ.</w:t>
      </w:r>
    </w:p>
    <w:p w14:paraId="4C6D2650" w14:textId="77777777" w:rsidR="00DF2D13" w:rsidRDefault="00DF2D13" w:rsidP="00DF2D13">
      <w:r>
        <w:t xml:space="preserve">Dwie pracujące w Czechach elektrownie atomowe – </w:t>
      </w:r>
      <w:proofErr w:type="spellStart"/>
      <w:r>
        <w:t>Dukowany</w:t>
      </w:r>
      <w:proofErr w:type="spellEnd"/>
      <w:r>
        <w:t xml:space="preserve"> i </w:t>
      </w:r>
      <w:proofErr w:type="spellStart"/>
      <w:r>
        <w:t>Temelin</w:t>
      </w:r>
      <w:proofErr w:type="spellEnd"/>
      <w:r>
        <w:t xml:space="preserve">, zostały zbudowane według projektów i z wyposażeniem sowieckim i rosyjskim. </w:t>
      </w:r>
      <w:proofErr w:type="spellStart"/>
      <w:r>
        <w:t>Dukowany</w:t>
      </w:r>
      <w:proofErr w:type="spellEnd"/>
      <w:r>
        <w:t xml:space="preserve"> były pierwsze. Siłownia została uruchomiona w latach 1985-1987, a więc wtedy kiedy miała miejsce największa w historii katastrofa takiego obiektu w Czarnobylu (1986 r). </w:t>
      </w:r>
      <w:r>
        <w:rPr>
          <w:rStyle w:val="Pogrubienie"/>
        </w:rPr>
        <w:t xml:space="preserve">W </w:t>
      </w:r>
      <w:proofErr w:type="spellStart"/>
      <w:r>
        <w:rPr>
          <w:rStyle w:val="Pogrubienie"/>
        </w:rPr>
        <w:t>Dukowanach</w:t>
      </w:r>
      <w:proofErr w:type="spellEnd"/>
      <w:r>
        <w:rPr>
          <w:rStyle w:val="Pogrubienie"/>
        </w:rPr>
        <w:t xml:space="preserve"> pracują cztery reaktory typu WWER (ciśnieniowo-wodne) o mocy 440 MW każdy.</w:t>
      </w:r>
    </w:p>
    <w:p w14:paraId="1263B949" w14:textId="77777777" w:rsidR="00DF2D13" w:rsidRDefault="00DF2D13" w:rsidP="00DF2D13">
      <w:pPr>
        <w:pStyle w:val="NormalnyWeb"/>
      </w:pPr>
      <w:r>
        <w:br/>
        <w:t xml:space="preserve">Elektrownia w </w:t>
      </w:r>
      <w:proofErr w:type="spellStart"/>
      <w:r>
        <w:t>Temelinie</w:t>
      </w:r>
      <w:proofErr w:type="spellEnd"/>
      <w:r>
        <w:t xml:space="preserve"> przy granicy z Austrią pracuje od 2002 r. Jej otwarciu towarzyszyły protesty sąsiada. Ma dwa reaktory WWER-1000 i moc 2160 MW. Każda z elektrowni zaspokaja około 20 proc. zapotrzebowania Czech na prąd. Obie pracują na paliwie rosyjskiego </w:t>
      </w:r>
      <w:proofErr w:type="spellStart"/>
      <w:r>
        <w:t>Rosatomu</w:t>
      </w:r>
      <w:proofErr w:type="spellEnd"/>
      <w:r>
        <w:t>. Rosjanie liczą, że teraz dostaną kontrakt na rozbudowę.</w:t>
      </w:r>
    </w:p>
    <w:p w14:paraId="16C7E06A" w14:textId="77777777" w:rsidR="00DF2D13" w:rsidRDefault="00DF2D13" w:rsidP="00DF2D13">
      <w:r>
        <w:lastRenderedPageBreak/>
        <w:t xml:space="preserve">W listopadzie 2019 r premier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 ogłosił, że nowe reaktory zaczną w </w:t>
      </w:r>
      <w:proofErr w:type="spellStart"/>
      <w:r>
        <w:t>Dukowanach</w:t>
      </w:r>
      <w:proofErr w:type="spellEnd"/>
      <w:r>
        <w:t xml:space="preserve"> pracę do 2036 r. W tym roku ma być ogłoszony przetarg, a wykonawca wybrany do 2022 r.</w:t>
      </w:r>
      <w:r>
        <w:rPr>
          <w:rStyle w:val="Pogrubienie"/>
        </w:rPr>
        <w:t xml:space="preserve"> Cena jednego bloku energetycznego ma wynieść 140-160  mld koron (ok. 7 mld dol.). </w:t>
      </w:r>
    </w:p>
    <w:p w14:paraId="0CF91382" w14:textId="77777777" w:rsidR="00DF2D13" w:rsidRDefault="00DF2D13" w:rsidP="00DF2D13">
      <w:pPr>
        <w:pStyle w:val="NormalnyWeb"/>
        <w:rPr>
          <w:rStyle w:val="Pogrubienie"/>
        </w:rPr>
      </w:pPr>
      <w:r>
        <w:t xml:space="preserve">Zainteresowanie udziałem zgłosiły już w 2018 r koncerny z sześciu państw: rosyjski </w:t>
      </w:r>
      <w:proofErr w:type="spellStart"/>
      <w:r>
        <w:t>Rosatom</w:t>
      </w:r>
      <w:proofErr w:type="spellEnd"/>
      <w:r>
        <w:t xml:space="preserve">, francuska EDF, południowokoreański KHNP, chiński China General </w:t>
      </w:r>
      <w:proofErr w:type="spellStart"/>
      <w:r>
        <w:t>Nuclear</w:t>
      </w:r>
      <w:proofErr w:type="spellEnd"/>
      <w:r>
        <w:t xml:space="preserve"> Power, amerykański </w:t>
      </w:r>
      <w:proofErr w:type="spellStart"/>
      <w:r>
        <w:t>Westinghouse</w:t>
      </w:r>
      <w:proofErr w:type="spellEnd"/>
      <w:r>
        <w:t xml:space="preserve"> i konsorcjum francuskiej </w:t>
      </w:r>
      <w:proofErr w:type="spellStart"/>
      <w:r>
        <w:t>Arev</w:t>
      </w:r>
      <w:proofErr w:type="spellEnd"/>
      <w:r>
        <w:t xml:space="preserve">? i japońskiego Mitsubishi </w:t>
      </w:r>
      <w:proofErr w:type="spellStart"/>
      <w:r>
        <w:t>Atmea</w:t>
      </w:r>
      <w:proofErr w:type="spellEnd"/>
      <w:r>
        <w:t xml:space="preserve">. W lutym w Pradze zostały przeprowadzone konsultacje z tymi firmami. </w:t>
      </w:r>
      <w:r>
        <w:rPr>
          <w:rStyle w:val="Pogrubienie"/>
        </w:rPr>
        <w:t xml:space="preserve">Rząd zapowiada, że w ciągu 5 lat zapadnie też decyzja co do rozbudowy </w:t>
      </w:r>
      <w:proofErr w:type="spellStart"/>
      <w:r>
        <w:rPr>
          <w:rStyle w:val="Pogrubienie"/>
        </w:rPr>
        <w:t>Temelina</w:t>
      </w:r>
      <w:proofErr w:type="spellEnd"/>
      <w:r>
        <w:rPr>
          <w:rStyle w:val="Pogrubienie"/>
        </w:rPr>
        <w:t>.</w:t>
      </w:r>
    </w:p>
    <w:p w14:paraId="00537E00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D13"/>
    <w:rsid w:val="00DF2D13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7FA3F"/>
  <w15:chartTrackingRefBased/>
  <w15:docId w15:val="{DFA90225-34D1-4DE2-A731-62A20C530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D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DF2D1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F2D13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unhideWhenUsed/>
    <w:rsid w:val="00DF2D13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DF2D13"/>
    <w:pPr>
      <w:spacing w:before="100" w:beforeAutospacing="1" w:after="100" w:afterAutospacing="1"/>
    </w:pPr>
  </w:style>
  <w:style w:type="character" w:styleId="Pogrubienie">
    <w:name w:val="Strong"/>
    <w:basedOn w:val="Domylnaczcionkaakapitu"/>
    <w:qFormat/>
    <w:rsid w:val="00DF2D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63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.trusewicz@rp.p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326/EKO/303269867/AR/0/AR-303269867.jpg?imageversion=Artykul&amp;lastModified=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rp.pl/ENERGIA-Atom/303269867-Wiecej-atomu-w-Czechach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2218</Characters>
  <Application>Microsoft Office Word</Application>
  <DocSecurity>0</DocSecurity>
  <Lines>18</Lines>
  <Paragraphs>5</Paragraphs>
  <ScaleCrop>false</ScaleCrop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2020-11-21T17:14:00Z</dcterms:created>
  <dcterms:modified xsi:type="dcterms:W3CDTF">2020-11-21T17:14:00Z</dcterms:modified>
</cp:coreProperties>
</file>